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E1" w:rsidRDefault="002A7EE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En 101 </w:t>
      </w:r>
    </w:p>
    <w:p w:rsidR="002A7EE1" w:rsidRDefault="002A7EE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Prof. Karapetkova</w:t>
      </w:r>
    </w:p>
    <w:p w:rsidR="002A7EE1" w:rsidRDefault="002A7EE1">
      <w:pPr>
        <w:rPr>
          <w:rFonts w:ascii="Bookman Old Style" w:hAnsi="Bookman Old Style" w:cs="Bookman Old Style"/>
        </w:rPr>
      </w:pPr>
    </w:p>
    <w:p w:rsidR="002A7EE1" w:rsidRDefault="002A7EE1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Final Exam Reminders</w:t>
      </w:r>
    </w:p>
    <w:p w:rsidR="002A7EE1" w:rsidRDefault="002A7EE1">
      <w:pPr>
        <w:rPr>
          <w:rFonts w:ascii="Bookman Old Style" w:hAnsi="Bookman Old Style" w:cs="Bookman Old Style"/>
        </w:rPr>
      </w:pPr>
    </w:p>
    <w:p w:rsidR="002A7EE1" w:rsidRDefault="002A7EE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10:00, Saturday </w:t>
      </w:r>
    </w:p>
    <w:p w:rsidR="002A7EE1" w:rsidRDefault="002A7EE1">
      <w:pPr>
        <w:rPr>
          <w:rFonts w:ascii="Bookman Old Style" w:hAnsi="Bookman Old Style" w:cs="Bookman Old Style"/>
        </w:rPr>
      </w:pPr>
    </w:p>
    <w:p w:rsidR="002A7EE1" w:rsidRDefault="002A7EE1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Make sure you read and understand the articles BEFORE you come to the exam. It might help you to make a list of the main ideas of each article, though you won’t be able to bring such a list with you to the exam. You may, however, highlight and annotate the essays.</w:t>
      </w:r>
    </w:p>
    <w:p w:rsidR="002A7EE1" w:rsidRDefault="002A7EE1">
      <w:pPr>
        <w:rPr>
          <w:rFonts w:ascii="Bookman Old Style" w:hAnsi="Bookman Old Style" w:cs="Bookman Old Style"/>
        </w:rPr>
      </w:pPr>
    </w:p>
    <w:p w:rsidR="002A7EE1" w:rsidRDefault="002A7EE1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Make sure you read the exam question and instructions carefully before you begin, underlining or highlighting any ideas that you want to keep in mind as you write the essay.</w:t>
      </w:r>
    </w:p>
    <w:p w:rsidR="002A7EE1" w:rsidRDefault="002A7EE1">
      <w:pPr>
        <w:rPr>
          <w:rFonts w:ascii="Bookman Old Style" w:hAnsi="Bookman Old Style" w:cs="Bookman Old Style"/>
        </w:rPr>
      </w:pPr>
    </w:p>
    <w:p w:rsidR="002A7EE1" w:rsidRDefault="002A7EE1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Make sure you craft a thesis statement based on the exam prompt. Every essay needs a thesis of some sort, and an exam essay needs a clearly stated thesis that tells the reader exactly what you plan to accomplish in the essay. Remember that a thesis is at least one complete sentence and that it is not a simple statement of fact, but a statement that can be supported/ refuted at length. </w:t>
      </w:r>
    </w:p>
    <w:p w:rsidR="002A7EE1" w:rsidRDefault="002A7EE1">
      <w:pPr>
        <w:rPr>
          <w:rFonts w:ascii="Bookman Old Style" w:hAnsi="Bookman Old Style" w:cs="Bookman Old Style"/>
        </w:rPr>
      </w:pPr>
    </w:p>
    <w:p w:rsidR="002A7EE1" w:rsidRDefault="002A7EE1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Make sure you use specific examples—paraphrases and quotes—from the essays. Remember to cite the information you use and to use attributive tags (According to Hochschild… ; Goldberg believes that…; etc.). Use MLA style to cite in-text: (Hochschild 282).</w:t>
      </w:r>
    </w:p>
    <w:sectPr w:rsidR="002A7EE1" w:rsidSect="002A7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0B04"/>
    <w:multiLevelType w:val="hybridMultilevel"/>
    <w:tmpl w:val="99804B1C"/>
    <w:lvl w:ilvl="0" w:tplc="6696F1B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5D15ED"/>
    <w:multiLevelType w:val="hybridMultilevel"/>
    <w:tmpl w:val="3F783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EE1"/>
    <w:rsid w:val="002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950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101 </dc:title>
  <dc:subject/>
  <dc:creator>User</dc:creator>
  <cp:keywords/>
  <dc:description/>
  <cp:lastModifiedBy>Jeremy Dodger</cp:lastModifiedBy>
  <cp:revision>2</cp:revision>
  <cp:lastPrinted>2009-04-23T14:33:00Z</cp:lastPrinted>
  <dcterms:created xsi:type="dcterms:W3CDTF">2009-07-01T02:47:00Z</dcterms:created>
  <dcterms:modified xsi:type="dcterms:W3CDTF">2009-07-01T02:47:00Z</dcterms:modified>
</cp:coreProperties>
</file>